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E8888" w14:textId="77777777" w:rsidR="009C6C92" w:rsidRDefault="009C6C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070" w:type="dxa"/>
        <w:tblInd w:w="-1023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11070"/>
      </w:tblGrid>
      <w:tr w:rsidR="009C6C92" w14:paraId="532437F1" w14:textId="77777777">
        <w:trPr>
          <w:trHeight w:val="6769"/>
        </w:trPr>
        <w:tc>
          <w:tcPr>
            <w:tcW w:w="1107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1DB89469" w14:textId="24160EA5" w:rsidR="009C6C92" w:rsidRDefault="00D557AB" w:rsidP="009E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bookmarkStart w:id="0" w:name="_Hlk86256159"/>
            <w:r w:rsidRPr="00D557AB"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 wp14:anchorId="779C66E4" wp14:editId="186D304F">
                  <wp:extent cx="990600" cy="990600"/>
                  <wp:effectExtent l="19050" t="0" r="0" b="0"/>
                  <wp:docPr id="2" name="Picture 1" descr="C:\Users\PTN-YTDP\Documents\Zalo Received Files\MÃ QR KSPUST TPHC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TN-YTDP\Documents\Zalo Received Files\MÃ QR KSPUST TPHC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92" cy="990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0"/>
              <w:tblpPr w:leftFromText="180" w:rightFromText="180" w:horzAnchor="margin" w:tblpXSpec="center" w:tblpY="-1485"/>
              <w:tblOverlap w:val="never"/>
              <w:tblW w:w="7120" w:type="dxa"/>
              <w:tblLayout w:type="fixed"/>
              <w:tblLook w:val="0400" w:firstRow="0" w:lastRow="0" w:firstColumn="0" w:lastColumn="0" w:noHBand="0" w:noVBand="1"/>
            </w:tblPr>
            <w:tblGrid>
              <w:gridCol w:w="1984"/>
              <w:gridCol w:w="5136"/>
            </w:tblGrid>
            <w:tr w:rsidR="009C6C92" w14:paraId="7CB95B11" w14:textId="77777777" w:rsidTr="009E258C">
              <w:trPr>
                <w:trHeight w:val="792"/>
              </w:trPr>
              <w:tc>
                <w:tcPr>
                  <w:tcW w:w="1984" w:type="dxa"/>
                </w:tcPr>
                <w:p w14:paraId="4D22532A" w14:textId="3746DB9C" w:rsidR="009C6C92" w:rsidRDefault="00863B53" w:rsidP="009E258C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trike/>
                    </w:rPr>
                  </w:pPr>
                  <w:r>
                    <w:rPr>
                      <w:rFonts w:ascii="Times New Roman" w:eastAsia="Times New Roman" w:hAnsi="Times New Roman" w:cs="Times New Roman"/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 wp14:anchorId="749331C2" wp14:editId="3F349435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838200" cy="375062"/>
                            <wp:effectExtent l="0" t="0" r="0" b="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38200" cy="3750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12700" cap="flat" cmpd="sng">
                                      <a:solidFill>
                                        <a:srgbClr val="42719B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242AC7B" w14:textId="77777777" w:rsidR="00F309DB" w:rsidRDefault="00863B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QR code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49331C2" id="_x0000_s1026" style="position:absolute;left:0;text-align:left;margin-left:3pt;margin-top:5.25pt;width:66pt;height:2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" fillcolor="#5b9bd5 [3204]" strokecolor="#42719b" strokeweight="1pt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242AC7B" w14:textId="77777777" w:rsidR="00F309DB" w:rsidRDefault="00863B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QR code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36" w:type="dxa"/>
                </w:tcPr>
                <w:p w14:paraId="38DD55FD" w14:textId="77777777" w:rsidR="009C6C92" w:rsidRDefault="002257F4" w:rsidP="009E258C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CỘNG HOÀ XÃ HỘI CHỦ NGHĨA VIỆT NAM</w:t>
                  </w:r>
                </w:p>
                <w:p w14:paraId="1E389BAF" w14:textId="77777777" w:rsidR="009C6C92" w:rsidRDefault="002257F4" w:rsidP="009E258C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u w:val="singl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Độc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lập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Tự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do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Hạnh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phúc</w:t>
                  </w:r>
                  <w:proofErr w:type="spellEnd"/>
                </w:p>
              </w:tc>
            </w:tr>
          </w:tbl>
          <w:p w14:paraId="6DE79ADA" w14:textId="77777777" w:rsidR="009C6C92" w:rsidRPr="009E258C" w:rsidRDefault="00D34986" w:rsidP="00D349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                     </w:t>
            </w:r>
            <w:r w:rsidR="002257F4"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GIẤY XÁC NHẬN ĐÃ TIÊM VẮC XIN COVID-19</w:t>
            </w:r>
          </w:p>
          <w:p w14:paraId="692C8AD0" w14:textId="77777777" w:rsidR="009C6C92" w:rsidRDefault="002257F4" w:rsidP="00F97D1F">
            <w:pPr>
              <w:spacing w:before="60" w:after="120" w:line="240" w:lineRule="auto"/>
              <w:ind w:left="607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…………………………………………………………………………………………………...</w:t>
            </w:r>
          </w:p>
          <w:p w14:paraId="6CD643DF" w14:textId="77777777" w:rsidR="009C6C92" w:rsidRDefault="002257F4" w:rsidP="00F97D1F">
            <w:pPr>
              <w:spacing w:before="60" w:after="120" w:line="240" w:lineRule="auto"/>
              <w:ind w:lef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14:paraId="72F6BAF1" w14:textId="0D91CC64" w:rsidR="009C6C92" w:rsidRDefault="00863B53" w:rsidP="00F97D1F">
            <w:pPr>
              <w:spacing w:before="60" w:after="12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………............</w:t>
            </w:r>
          </w:p>
          <w:p w14:paraId="7E6EB658" w14:textId="77777777" w:rsidR="009C6C92" w:rsidRDefault="00F97D1F" w:rsidP="00F97D1F">
            <w:pPr>
              <w:spacing w:before="60" w:after="120"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..................................................................................................................................................</w:t>
            </w:r>
          </w:p>
          <w:p w14:paraId="7856457A" w14:textId="77777777" w:rsidR="009C6C92" w:rsidRDefault="00F97D1F" w:rsidP="00F97D1F">
            <w:pPr>
              <w:spacing w:before="60" w:after="120"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="0022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............................................................................................................................................................</w:t>
            </w:r>
          </w:p>
          <w:p w14:paraId="20B44EBC" w14:textId="77777777" w:rsidR="009C6C92" w:rsidRDefault="002257F4" w:rsidP="00F97D1F">
            <w:pPr>
              <w:spacing w:before="60" w:after="12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COVID-19:</w:t>
            </w:r>
            <w:r w:rsidR="00F7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a1"/>
              <w:tblW w:w="108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21"/>
              <w:gridCol w:w="5382"/>
            </w:tblGrid>
            <w:tr w:rsidR="009C6C92" w14:paraId="424072E7" w14:textId="77777777">
              <w:tc>
                <w:tcPr>
                  <w:tcW w:w="5421" w:type="dxa"/>
                </w:tcPr>
                <w:p w14:paraId="403D4E0D" w14:textId="77777777" w:rsidR="009C6C92" w:rsidRDefault="002257F4" w:rsidP="009E258C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Mũi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1: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giờ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.......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......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202.........</w:t>
                  </w:r>
                </w:p>
                <w:p w14:paraId="0AE814B4" w14:textId="77777777" w:rsidR="009C6C92" w:rsidRDefault="002257F4" w:rsidP="009E258C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sản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xuất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:....................................................</w:t>
                  </w:r>
                </w:p>
              </w:tc>
              <w:tc>
                <w:tcPr>
                  <w:tcW w:w="5382" w:type="dxa"/>
                </w:tcPr>
                <w:p w14:paraId="046EF7EA" w14:textId="77777777" w:rsidR="009C6C92" w:rsidRDefault="002257F4" w:rsidP="009E258C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Mũi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2:…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giờ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…..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.......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......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202........</w:t>
                  </w:r>
                </w:p>
                <w:p w14:paraId="30297A2A" w14:textId="77777777" w:rsidR="009C6C92" w:rsidRDefault="002257F4" w:rsidP="009E258C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sản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xuất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:....................................................</w:t>
                  </w:r>
                </w:p>
              </w:tc>
            </w:tr>
            <w:tr w:rsidR="009C6C92" w14:paraId="00CE20D7" w14:textId="77777777" w:rsidTr="009E258C">
              <w:trPr>
                <w:trHeight w:val="1105"/>
              </w:trPr>
              <w:tc>
                <w:tcPr>
                  <w:tcW w:w="5421" w:type="dxa"/>
                </w:tcPr>
                <w:p w14:paraId="3D84D2FF" w14:textId="77777777" w:rsidR="009C6C92" w:rsidRDefault="002257F4" w:rsidP="009E258C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tiêm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chủng</w:t>
                  </w:r>
                  <w:proofErr w:type="spellEnd"/>
                </w:p>
                <w:p w14:paraId="2B9F5AA1" w14:textId="77777777" w:rsidR="009C6C92" w:rsidRDefault="002257F4" w:rsidP="009E258C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Ký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đóng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dấu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14:paraId="1B648BBC" w14:textId="77777777" w:rsidR="009C6C92" w:rsidRDefault="009C6C92" w:rsidP="009E258C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7B517C71" w14:textId="77777777" w:rsidR="009C6C92" w:rsidRDefault="009C6C92" w:rsidP="009E258C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001FF065" w14:textId="77777777" w:rsidR="009C6C92" w:rsidRDefault="009C6C92" w:rsidP="009E258C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5382" w:type="dxa"/>
                </w:tcPr>
                <w:p w14:paraId="6455F12F" w14:textId="465B4A86" w:rsidR="009C6C92" w:rsidRDefault="002257F4" w:rsidP="009E258C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tiêm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chủng</w:t>
                  </w:r>
                  <w:proofErr w:type="spellEnd"/>
                </w:p>
                <w:p w14:paraId="50129581" w14:textId="77777777" w:rsidR="009C6C92" w:rsidRDefault="002257F4" w:rsidP="009E258C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trike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Ký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đóng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dấu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14:paraId="73FE60A2" w14:textId="77777777" w:rsidR="009C6C92" w:rsidRDefault="009C6C92" w:rsidP="009E258C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sz w:val="24"/>
                      <w:szCs w:val="24"/>
                    </w:rPr>
                  </w:pPr>
                </w:p>
              </w:tc>
            </w:tr>
          </w:tbl>
          <w:p w14:paraId="7ECE807D" w14:textId="77777777" w:rsidR="009C6C92" w:rsidRDefault="00863B53" w:rsidP="009E258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trike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 wp14:anchorId="7A4A02FC" wp14:editId="4D80845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-154940</wp:posOffset>
                      </wp:positionV>
                      <wp:extent cx="6969760" cy="4978400"/>
                      <wp:effectExtent l="0" t="0" r="0" b="0"/>
                      <wp:wrapSquare wrapText="bothSides" distT="0" distB="0" distL="0" distR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9760" cy="497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CB22A1" w14:textId="77777777" w:rsidR="00F309DB" w:rsidRDefault="00863B53">
                                  <w:pPr>
                                    <w:spacing w:before="240" w:after="0" w:line="275" w:lineRule="auto"/>
                                    <w:ind w:left="-1134" w:firstLine="9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365F91"/>
                                      <w:sz w:val="26"/>
                                    </w:rPr>
                                    <w:t>THÔNG TIN DÀNH CHO ĐỐI TƯỢNG TIÊM CHỦNG</w:t>
                                  </w:r>
                                </w:p>
                                <w:p w14:paraId="37FC4F15" w14:textId="77777777" w:rsidR="00F309DB" w:rsidRDefault="00863B53">
                                  <w:pPr>
                                    <w:spacing w:after="120" w:line="275" w:lineRule="auto"/>
                                    <w:ind w:left="90" w:right="310" w:firstLine="9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365F91"/>
                                      <w:sz w:val="26"/>
                                    </w:rPr>
                                    <w:t>THEO DÕI VÀ CHĂM SÓC SAU TIÊM VẮC XIN COVID-19</w:t>
                                  </w:r>
                                </w:p>
                                <w:p w14:paraId="7C9FD27A" w14:textId="77777777" w:rsidR="00F309DB" w:rsidRDefault="00863B53">
                                  <w:pPr>
                                    <w:spacing w:after="0" w:line="288" w:lineRule="auto"/>
                                    <w:ind w:left="290" w:right="216" w:firstLine="90"/>
                                    <w:jc w:val="both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đối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tượng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ở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lại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30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phút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tại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điểm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.</w:t>
                                  </w:r>
                                </w:p>
                                <w:p w14:paraId="1A5A930D" w14:textId="77777777" w:rsidR="00F309DB" w:rsidRDefault="00863B53">
                                  <w:pPr>
                                    <w:spacing w:after="0" w:line="288" w:lineRule="auto"/>
                                    <w:ind w:left="290" w:right="216" w:firstLine="90"/>
                                    <w:jc w:val="both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Không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đắp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bất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cứ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thứ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gì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vào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vị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trí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.</w:t>
                                  </w:r>
                                </w:p>
                                <w:p w14:paraId="1FC80F99" w14:textId="77777777" w:rsidR="00F309DB" w:rsidRDefault="00863B53">
                                  <w:pPr>
                                    <w:spacing w:after="0" w:line="288" w:lineRule="auto"/>
                                    <w:ind w:left="290" w:right="216" w:firstLine="90"/>
                                    <w:jc w:val="both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Tiếp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tục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dõi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đối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tượng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tại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nhà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ít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nhất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7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ngày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về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dấu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hiệu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toàn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trạng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thần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ăn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ngủ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thở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phát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ban,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triệu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chứng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tại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chỗ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để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phát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hiện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hiện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bất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thường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của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người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được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để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đưa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đến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cơ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sở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tế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trị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kịp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.</w:t>
                                  </w:r>
                                </w:p>
                                <w:p w14:paraId="590B2B0F" w14:textId="7FC38115" w:rsidR="00F309DB" w:rsidRDefault="00863B53">
                                  <w:pPr>
                                    <w:spacing w:after="0" w:line="288" w:lineRule="auto"/>
                                    <w:ind w:left="290" w:right="216" w:firstLine="90"/>
                                    <w:jc w:val="both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Vắc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xin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COVID-19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thông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thường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thể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phản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ứng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thường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gặp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như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sưn</w:t>
                                  </w:r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g</w:t>
                                  </w:r>
                                  <w:proofErr w:type="spellEnd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nóng</w:t>
                                  </w:r>
                                  <w:proofErr w:type="spellEnd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đỏ</w:t>
                                  </w:r>
                                  <w:proofErr w:type="spellEnd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đau</w:t>
                                  </w:r>
                                  <w:proofErr w:type="spellEnd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ngứa</w:t>
                                  </w:r>
                                  <w:proofErr w:type="spellEnd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nơi</w:t>
                                  </w:r>
                                  <w:proofErr w:type="spellEnd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FC685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khó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chịu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mệt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mỏi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sốt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rất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phổ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biến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là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sốt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nhẹ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phổ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biến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là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sốt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 ≥ 38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độ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C),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ớn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lạnh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đầu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buồn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nôn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khớp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mỏi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cơ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chán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ăn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bụng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hạch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to,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đổ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nhiều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mồ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hôi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phát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ban. </w:t>
                                  </w:r>
                                </w:p>
                                <w:p w14:paraId="1C7FCD6C" w14:textId="77777777" w:rsidR="00F309DB" w:rsidRDefault="00863B53">
                                  <w:pPr>
                                    <w:spacing w:after="0" w:line="288" w:lineRule="auto"/>
                                    <w:ind w:left="290" w:right="216" w:firstLine="90"/>
                                    <w:jc w:val="both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Tuy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nhiên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cần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đưa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6"/>
                                    </w:rPr>
                                    <w:t>NGAY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đối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tượng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tới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bệnh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viện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hoặc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cơ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sở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tế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nếu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dấu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hiệu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bất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thường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như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sốt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cao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(≥39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C)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liên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tục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tím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tái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khó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thở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bụng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chảy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nôn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ói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vật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vã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lừ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đừ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....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hoặc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phản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ứng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thông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thường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kéo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dài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trên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24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giờ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.</w:t>
                                  </w:r>
                                </w:p>
                                <w:p w14:paraId="6DF85C15" w14:textId="77777777" w:rsidR="00F309DB" w:rsidRDefault="00863B53">
                                  <w:pPr>
                                    <w:spacing w:after="0" w:line="288" w:lineRule="auto"/>
                                    <w:ind w:left="290" w:right="216" w:firstLine="90"/>
                                    <w:jc w:val="both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Nếu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gia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đình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hoặc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đối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tượng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không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yên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tâm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về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sức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khỏe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của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mình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khi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chủng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hãy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đến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gặp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cán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bộ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tế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để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được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tư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vấn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</w:rPr>
                                    <w:t>.</w:t>
                                  </w:r>
                                </w:p>
                                <w:p w14:paraId="6BF18624" w14:textId="77777777" w:rsidR="00F309DB" w:rsidRDefault="00863B53">
                                  <w:pPr>
                                    <w:spacing w:before="240" w:after="120" w:line="275" w:lineRule="auto"/>
                                    <w:ind w:left="720" w:right="390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Hoặc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hê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̣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sô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́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điện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thoại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: ........................................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gặp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............................</w:t>
                                  </w:r>
                                </w:p>
                                <w:p w14:paraId="332FA71E" w14:textId="77777777" w:rsidR="00F309DB" w:rsidRDefault="00863B53">
                                  <w:pPr>
                                    <w:spacing w:before="240" w:after="120" w:line="275" w:lineRule="auto"/>
                                    <w:ind w:right="-30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Anh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Chị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vui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lòng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quét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QR code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phía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trên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để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thông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tin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những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triệu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chứng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tiêm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mà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anh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chị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gặp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A02FC" id="Rectangle 7" o:spid="_x0000_s1027" style="position:absolute;left:0;text-align:left;margin-left:.5pt;margin-top:-12.2pt;width:548.8pt;height:39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" strokecolor="#4bacc6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CCB22A1" w14:textId="77777777" w:rsidR="00F309DB" w:rsidRDefault="00863B53">
                            <w:pPr>
                              <w:spacing w:before="240" w:after="0" w:line="275" w:lineRule="auto"/>
                              <w:ind w:left="-1134" w:firstLine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65F91"/>
                                <w:sz w:val="26"/>
                              </w:rPr>
                              <w:t>THÔNG TIN DÀNH CHO ĐỐI TƯỢNG TIÊM CHỦNG</w:t>
                            </w:r>
                          </w:p>
                          <w:p w14:paraId="37FC4F15" w14:textId="77777777" w:rsidR="00F309DB" w:rsidRDefault="00863B53">
                            <w:pPr>
                              <w:spacing w:after="120" w:line="275" w:lineRule="auto"/>
                              <w:ind w:left="90" w:right="310" w:firstLine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65F91"/>
                                <w:sz w:val="26"/>
                              </w:rPr>
                              <w:t>THEO DÕI VÀ CHĂM SÓC SAU TIÊM VẮC XIN COVID-19</w:t>
                            </w:r>
                          </w:p>
                          <w:p w14:paraId="7C9FD27A" w14:textId="77777777" w:rsidR="00F309DB" w:rsidRDefault="00863B53">
                            <w:pPr>
                              <w:spacing w:after="0" w:line="288" w:lineRule="auto"/>
                              <w:ind w:left="290" w:right="216" w:firstLine="90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đối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tượng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lại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30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tại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.</w:t>
                            </w:r>
                          </w:p>
                          <w:p w14:paraId="1A5A930D" w14:textId="77777777" w:rsidR="00F309DB" w:rsidRDefault="00863B53">
                            <w:pPr>
                              <w:spacing w:after="0" w:line="288" w:lineRule="auto"/>
                              <w:ind w:left="290" w:right="216" w:firstLine="90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đắp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bất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gì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.</w:t>
                            </w:r>
                          </w:p>
                          <w:p w14:paraId="1FC80F99" w14:textId="77777777" w:rsidR="00F309DB" w:rsidRDefault="00863B53">
                            <w:pPr>
                              <w:spacing w:after="0" w:line="288" w:lineRule="auto"/>
                              <w:ind w:left="290" w:right="216" w:firstLine="90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Tiếp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tục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dõi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đối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tượng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tại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ít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nhất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7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dấu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hiệu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toàn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trạng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thần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ăn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ngủ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thở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ban,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triệu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chứng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tại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chỗ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bất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đến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sở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tế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trị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kịp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.</w:t>
                            </w:r>
                          </w:p>
                          <w:p w14:paraId="590B2B0F" w14:textId="7FC38115" w:rsidR="00F309DB" w:rsidRDefault="00863B53">
                            <w:pPr>
                              <w:spacing w:after="0" w:line="288" w:lineRule="auto"/>
                              <w:ind w:left="290" w:right="216" w:firstLine="90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Vắc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xin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COVID-19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phản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gặp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sưn</w:t>
                            </w:r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g</w:t>
                            </w:r>
                            <w:proofErr w:type="spellEnd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nóng</w:t>
                            </w:r>
                            <w:proofErr w:type="spellEnd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đỏ</w:t>
                            </w:r>
                            <w:proofErr w:type="spellEnd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đau</w:t>
                            </w:r>
                            <w:proofErr w:type="spellEnd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ngứa</w:t>
                            </w:r>
                            <w:proofErr w:type="spellEnd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nơi</w:t>
                            </w:r>
                            <w:proofErr w:type="spellEnd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="00FC68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chịu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mệt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mỏi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sốt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rất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phổ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biến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sốt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nhẹ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phổ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biến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sốt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 ≥ 38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C),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ớn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lạnh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buồn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nôn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khớp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mỏi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chán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ăn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bụng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hạch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to,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đổ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nhiều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mồ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hôi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ban. </w:t>
                            </w:r>
                          </w:p>
                          <w:p w14:paraId="1C7FCD6C" w14:textId="77777777" w:rsidR="00F309DB" w:rsidRDefault="00863B53">
                            <w:pPr>
                              <w:spacing w:after="0" w:line="288" w:lineRule="auto"/>
                              <w:ind w:left="290" w:right="216" w:firstLine="90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Tuy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nhiên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NGAY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đối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tượng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tới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bệnh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viện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sở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tế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nếu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dấu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hiệu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bất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sốt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(≥39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C)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tục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tím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tái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thở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bụng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chảy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nôn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ói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vã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lừ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đừ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....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hoặc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phản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kéo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dài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24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giờ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.</w:t>
                            </w:r>
                          </w:p>
                          <w:p w14:paraId="6DF85C15" w14:textId="77777777" w:rsidR="00F309DB" w:rsidRDefault="00863B53">
                            <w:pPr>
                              <w:spacing w:after="0" w:line="288" w:lineRule="auto"/>
                              <w:ind w:left="290" w:right="216" w:firstLine="90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Nếu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đình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đối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tượng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yên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tâm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sức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khỏe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hãy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đến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gặp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cán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tế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vấn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</w:rPr>
                              <w:t>.</w:t>
                            </w:r>
                          </w:p>
                          <w:p w14:paraId="6BF18624" w14:textId="77777777" w:rsidR="00F309DB" w:rsidRDefault="00863B53">
                            <w:pPr>
                              <w:spacing w:before="240" w:after="120" w:line="275" w:lineRule="auto"/>
                              <w:ind w:left="720" w:right="39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Hoặc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hê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̣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điện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thoại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: 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gặp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............................</w:t>
                            </w:r>
                          </w:p>
                          <w:p w14:paraId="332FA71E" w14:textId="77777777" w:rsidR="00F309DB" w:rsidRDefault="00863B53">
                            <w:pPr>
                              <w:spacing w:before="240" w:after="120" w:line="275" w:lineRule="auto"/>
                              <w:ind w:right="-30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Anh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Chị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vui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lòng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quét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QR code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phía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triệu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chứng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tiêm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mà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anh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chị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gặp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phải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863B53" w14:paraId="535080F9" w14:textId="77777777">
        <w:trPr>
          <w:trHeight w:val="6769"/>
        </w:trPr>
        <w:tc>
          <w:tcPr>
            <w:tcW w:w="1107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5919F172" w14:textId="72CB2E8E" w:rsidR="00863B53" w:rsidRPr="00D557AB" w:rsidRDefault="00FC6854" w:rsidP="00863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noProof/>
                <w:color w:val="0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170B7AE" wp14:editId="75A192F3">
                  <wp:simplePos x="0" y="0"/>
                  <wp:positionH relativeFrom="column">
                    <wp:posOffset>1781118</wp:posOffset>
                  </wp:positionH>
                  <wp:positionV relativeFrom="paragraph">
                    <wp:posOffset>108092</wp:posOffset>
                  </wp:positionV>
                  <wp:extent cx="3289110" cy="3994065"/>
                  <wp:effectExtent l="0" t="0" r="698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110" cy="399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Start w:id="1" w:name="_GoBack"/>
    <w:bookmarkEnd w:id="0"/>
    <w:bookmarkEnd w:id="1"/>
    <w:p w14:paraId="2F82F996" w14:textId="55031861" w:rsidR="009C6C92" w:rsidRDefault="00863B53">
      <w:pPr>
        <w:rPr>
          <w:rFonts w:ascii="Times New Roman" w:eastAsia="Times New Roman" w:hAnsi="Times New Roman" w:cs="Times New Roman"/>
          <w:sz w:val="26"/>
          <w:szCs w:val="26"/>
        </w:rPr>
        <w:sectPr w:rsidR="009C6C92">
          <w:pgSz w:w="11906" w:h="8391" w:orient="landscape"/>
          <w:pgMar w:top="425" w:right="284" w:bottom="170" w:left="144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3511D4B" wp14:editId="29DD84F6">
                <wp:simplePos x="0" y="0"/>
                <wp:positionH relativeFrom="column">
                  <wp:posOffset>-368299</wp:posOffset>
                </wp:positionH>
                <wp:positionV relativeFrom="paragraph">
                  <wp:posOffset>-4952999</wp:posOffset>
                </wp:positionV>
                <wp:extent cx="1498600" cy="241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5C11E2" w14:textId="77777777" w:rsidR="00F309DB" w:rsidRDefault="00863B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</w:rPr>
                              <w:t>Phụ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</w:rPr>
                              <w:t>lục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511D4B" id="_x0000_s1028" style="position:absolute;margin-left:-29pt;margin-top:-390pt;width:118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75C11E2" w14:textId="77777777" w:rsidR="00F309DB" w:rsidRDefault="00863B5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</w:rPr>
                        <w:t>Phụ lục 3</w:t>
                      </w:r>
                    </w:p>
                  </w:txbxContent>
                </v:textbox>
              </v:rect>
            </w:pict>
          </mc:Fallback>
        </mc:AlternateContent>
      </w:r>
    </w:p>
    <w:p w14:paraId="4EADAB96" w14:textId="77777777" w:rsidR="009C6C92" w:rsidRDefault="009C6C92" w:rsidP="00FC6854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2" w:name="_heading=h.gjdgxs" w:colFirst="0" w:colLast="0"/>
      <w:bookmarkEnd w:id="2"/>
    </w:p>
    <w:sectPr w:rsidR="009C6C92" w:rsidSect="009C6C92">
      <w:pgSz w:w="11906" w:h="8391" w:orient="landscape"/>
      <w:pgMar w:top="709" w:right="28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92"/>
    <w:rsid w:val="0006167A"/>
    <w:rsid w:val="0010186A"/>
    <w:rsid w:val="002150D6"/>
    <w:rsid w:val="002257F4"/>
    <w:rsid w:val="002E3F3A"/>
    <w:rsid w:val="00362E84"/>
    <w:rsid w:val="006C2BDA"/>
    <w:rsid w:val="00863B53"/>
    <w:rsid w:val="009C6C92"/>
    <w:rsid w:val="009E258C"/>
    <w:rsid w:val="00AD72EC"/>
    <w:rsid w:val="00D34986"/>
    <w:rsid w:val="00D557AB"/>
    <w:rsid w:val="00E062FC"/>
    <w:rsid w:val="00E747D4"/>
    <w:rsid w:val="00F309DB"/>
    <w:rsid w:val="00F74993"/>
    <w:rsid w:val="00F97D1F"/>
    <w:rsid w:val="00FC6854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F9E5"/>
  <w15:docId w15:val="{9A4FDE13-EE49-401D-A1D7-3B26207A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ED"/>
  </w:style>
  <w:style w:type="paragraph" w:styleId="Heading1">
    <w:name w:val="heading 1"/>
    <w:basedOn w:val="Normal1"/>
    <w:next w:val="Normal1"/>
    <w:rsid w:val="009C6C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6C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6C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6C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C6C9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C6C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6C92"/>
  </w:style>
  <w:style w:type="paragraph" w:styleId="Title">
    <w:name w:val="Title"/>
    <w:basedOn w:val="Normal"/>
    <w:link w:val="TitleChar"/>
    <w:qFormat/>
    <w:rsid w:val="00B306ED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table" w:styleId="TableGrid">
    <w:name w:val="Table Grid"/>
    <w:basedOn w:val="TableNormal"/>
    <w:uiPriority w:val="59"/>
    <w:rsid w:val="00B306E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val="vi-VN" w:eastAsia="vi-VN"/>
    </w:rPr>
  </w:style>
  <w:style w:type="character" w:customStyle="1" w:styleId="TitleChar">
    <w:name w:val="Title Char"/>
    <w:basedOn w:val="DefaultParagraphFont"/>
    <w:link w:val="Title"/>
    <w:rsid w:val="00B306ED"/>
    <w:rPr>
      <w:rFonts w:ascii=".VnArial" w:eastAsia="Times New Roman" w:hAnsi=".VnArial" w:cs="Times New Roman"/>
      <w:b/>
      <w:szCs w:val="20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9C6C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6C9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C6C9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9C6C92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+0VCsGSzUqfXKvh1iyJvSQQK8g==">AMUW2mUQe4GspL+fAuDWfqbTrWoxp915MLMkGppuudsfhXraZJQmprMhbv9aJaIq6RPmcvToyKXnlPnsh/reNNpIcnUPqnFw7yfG0Q4Z/tEp/teonQuoiPtBEcoOEgO97puf6WQre0oq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Duong</cp:lastModifiedBy>
  <cp:revision>3</cp:revision>
  <cp:lastPrinted>2021-04-16T01:03:00Z</cp:lastPrinted>
  <dcterms:created xsi:type="dcterms:W3CDTF">2021-10-27T12:43:00Z</dcterms:created>
  <dcterms:modified xsi:type="dcterms:W3CDTF">2021-10-27T12:57:00Z</dcterms:modified>
</cp:coreProperties>
</file>